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47" w:rsidRPr="00C50385" w:rsidRDefault="00F15C21" w:rsidP="00840E8D">
      <w:pPr>
        <w:jc w:val="center"/>
        <w:rPr>
          <w:b/>
        </w:rPr>
      </w:pPr>
      <w:r w:rsidRPr="00C50385">
        <w:rPr>
          <w:b/>
        </w:rPr>
        <w:t>ADATVÉDELMI TÁJÉKOZTATÓ</w:t>
      </w:r>
    </w:p>
    <w:p w:rsidR="00765E47" w:rsidRPr="00765E47" w:rsidRDefault="00765E47" w:rsidP="00F15C21">
      <w:pPr>
        <w:pStyle w:val="Listaszerbekezds"/>
        <w:numPr>
          <w:ilvl w:val="0"/>
          <w:numId w:val="1"/>
        </w:numPr>
      </w:pPr>
      <w:r w:rsidRPr="00765E47">
        <w:t>BEVEZETÉS</w:t>
      </w:r>
    </w:p>
    <w:p w:rsidR="00765E47" w:rsidRDefault="00765E47" w:rsidP="00765E47">
      <w:r w:rsidRPr="00765E47">
        <w:t xml:space="preserve">A </w:t>
      </w:r>
      <w:bookmarkStart w:id="0" w:name="_Hlk515307750"/>
      <w:r w:rsidR="00F47698" w:rsidRPr="00F47698">
        <w:t xml:space="preserve">Frank Csapágy Hungary </w:t>
      </w:r>
      <w:bookmarkEnd w:id="0"/>
      <w:r w:rsidR="00F47698" w:rsidRPr="00F47698">
        <w:t>Kft.</w:t>
      </w:r>
      <w:r w:rsidRPr="00765E47">
        <w:t xml:space="preserve"> (a továbbiakban szolgáltató, adatkezelő), mint adatkezelő, magára nézve kötelezőnek ismeri el jelen jogi közlemény tartalmát. Kötelezettséget vállal arra, hogy tevékenységével kapcsolatos minden adatkezelés megfelel a jelen szabályzatban és a hatályos jogszabályokban meghatározott elvárásoknak.</w:t>
      </w:r>
    </w:p>
    <w:p w:rsidR="00F15C21" w:rsidRDefault="00F15C21" w:rsidP="00765E47">
      <w:r>
        <w:t>A t</w:t>
      </w:r>
      <w:r w:rsidRPr="00F15C21">
        <w:t xml:space="preserve">ájékoztató rendelkezéseinek kialakításakor a </w:t>
      </w:r>
      <w:r w:rsidR="00F47698" w:rsidRPr="00F47698">
        <w:t>Frank Csapágy Hungary Kft.</w:t>
      </w:r>
      <w:r w:rsidRPr="00F15C21">
        <w:t xml:space="preserve"> különös tekintettel vette figyelembe az Európai Parlament és a Tanács 2016/679 Rendeletében („Általános Adatvédelmi Rendelet” vagy „GDPR”), az információs önrendelkezési jogról és az információszabadságról szóló 2011. évi CXII. törvény („Infotv.”), a Polgári Törvénykönyvről szóló 2013. évi V. törvény („Ptk.”), továbbá a gazdasági reklámtevékenység alapvető feltételeiről és egyes korlátairól szóló 2008. évi XLVIII. törvény („Grtv.”) rendelkezéseit.</w:t>
      </w:r>
    </w:p>
    <w:p w:rsidR="00765E47" w:rsidRPr="00765E47" w:rsidRDefault="00765E47" w:rsidP="00F15C21">
      <w:pPr>
        <w:pStyle w:val="Listaszerbekezds"/>
        <w:numPr>
          <w:ilvl w:val="0"/>
          <w:numId w:val="1"/>
        </w:numPr>
      </w:pPr>
      <w:r w:rsidRPr="00765E47">
        <w:t>DEFINÍCIÓK</w:t>
      </w:r>
    </w:p>
    <w:p w:rsidR="00F15C21" w:rsidRPr="00F15C21" w:rsidRDefault="00765E47" w:rsidP="00A73AB6">
      <w:pPr>
        <w:pStyle w:val="Listaszerbekezds"/>
        <w:numPr>
          <w:ilvl w:val="1"/>
          <w:numId w:val="1"/>
        </w:numPr>
        <w:ind w:left="709" w:hanging="567"/>
      </w:pPr>
      <w:r w:rsidRPr="00765E47">
        <w:t xml:space="preserve">érintett: bármely meghatározott, személyes adat alapján azonosított vagy – </w:t>
      </w:r>
      <w:proofErr w:type="gramStart"/>
      <w:r w:rsidRPr="00765E47">
        <w:t>közvetlenül</w:t>
      </w:r>
      <w:proofErr w:type="gramEnd"/>
      <w:r w:rsidRPr="00765E47">
        <w:t xml:space="preserve"> vagy közvetve – azonosítható természetes személy;</w:t>
      </w:r>
    </w:p>
    <w:p w:rsidR="00F15C21" w:rsidRDefault="00765E47" w:rsidP="00A73AB6">
      <w:pPr>
        <w:pStyle w:val="Listaszerbekezds"/>
        <w:numPr>
          <w:ilvl w:val="1"/>
          <w:numId w:val="1"/>
        </w:numPr>
        <w:ind w:left="709" w:hanging="567"/>
      </w:pPr>
      <w:r w:rsidRPr="00765E47">
        <w:t>személyes adat: az érint</w:t>
      </w:r>
      <w:r>
        <w:t>tettel k</w:t>
      </w:r>
      <w:r w:rsidRPr="00765E47">
        <w:t>apcsolatba hozható adat – különösen az érintett neve, azonosító jele, valamint egy vagy több fizikai, fiziológiai, mentális, gazdasági, kulturális vagy szociális azonosságára jellemző ismeret –, valamint az abból levonható, az érintettre vonatkozó következtetés;</w:t>
      </w:r>
    </w:p>
    <w:p w:rsidR="00F15C21" w:rsidRDefault="00765E47" w:rsidP="00A73AB6">
      <w:pPr>
        <w:pStyle w:val="Listaszerbekezds"/>
        <w:numPr>
          <w:ilvl w:val="1"/>
          <w:numId w:val="1"/>
        </w:numPr>
        <w:ind w:left="709" w:hanging="567"/>
      </w:pPr>
      <w:r w:rsidRPr="00765E47">
        <w:t>hozzájárulás: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rsidR="00F15C21" w:rsidRDefault="00765E47" w:rsidP="00A73AB6">
      <w:pPr>
        <w:pStyle w:val="Listaszerbekezds"/>
        <w:numPr>
          <w:ilvl w:val="1"/>
          <w:numId w:val="1"/>
        </w:numPr>
        <w:ind w:left="709" w:hanging="567"/>
      </w:pPr>
      <w:r w:rsidRPr="00765E47">
        <w:t>tiltakozás: az érintett nyilatkozata, amellyel személyes adatainak kezelését kifogásolja, és az adatkezelés megszüntetését, illetve a kezelt adatok törlését kéri;</w:t>
      </w:r>
    </w:p>
    <w:p w:rsidR="00F15C21" w:rsidRDefault="00765E47" w:rsidP="00A73AB6">
      <w:pPr>
        <w:pStyle w:val="Listaszerbekezds"/>
        <w:numPr>
          <w:ilvl w:val="1"/>
          <w:numId w:val="1"/>
        </w:numPr>
        <w:ind w:left="709" w:hanging="567"/>
      </w:pPr>
      <w:r w:rsidRPr="00765E47">
        <w:t>adatkezelő: 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adatfeldolgozóval végrehajtatja;</w:t>
      </w:r>
    </w:p>
    <w:p w:rsidR="00F15C21" w:rsidRDefault="00765E47" w:rsidP="00A73AB6">
      <w:pPr>
        <w:pStyle w:val="Listaszerbekezds"/>
        <w:numPr>
          <w:ilvl w:val="1"/>
          <w:numId w:val="1"/>
        </w:numPr>
        <w:ind w:left="709" w:hanging="567"/>
      </w:pPr>
      <w:r w:rsidRPr="00765E47">
        <w:t>adatkezelés: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rsidR="00F15C21" w:rsidRDefault="00765E47" w:rsidP="00A73AB6">
      <w:pPr>
        <w:pStyle w:val="Listaszerbekezds"/>
        <w:numPr>
          <w:ilvl w:val="1"/>
          <w:numId w:val="1"/>
        </w:numPr>
        <w:ind w:left="709" w:hanging="567"/>
      </w:pPr>
      <w:r w:rsidRPr="00765E47">
        <w:t>adattovábbítás: az adat meghatározott harmadik személy számára történő hozzáférhetővé tétele;</w:t>
      </w:r>
    </w:p>
    <w:p w:rsidR="00F15C21" w:rsidRDefault="00765E47" w:rsidP="00A73AB6">
      <w:pPr>
        <w:pStyle w:val="Listaszerbekezds"/>
        <w:numPr>
          <w:ilvl w:val="1"/>
          <w:numId w:val="1"/>
        </w:numPr>
        <w:ind w:left="709" w:hanging="567"/>
      </w:pPr>
      <w:r w:rsidRPr="00765E47">
        <w:t>nyilvánosságra hozatal: az adatot bárki számára történő hozzáférhetővé tétele;</w:t>
      </w:r>
    </w:p>
    <w:p w:rsidR="00F15C21" w:rsidRDefault="00765E47" w:rsidP="00A73AB6">
      <w:pPr>
        <w:pStyle w:val="Listaszerbekezds"/>
        <w:numPr>
          <w:ilvl w:val="1"/>
          <w:numId w:val="1"/>
        </w:numPr>
        <w:ind w:left="709" w:hanging="567"/>
      </w:pPr>
      <w:r w:rsidRPr="00765E47">
        <w:t>adattörlés: az adatok felismerhetetlenné tétele oly módon, hogy a helyreállításuk többé nem lehetséges;</w:t>
      </w:r>
    </w:p>
    <w:p w:rsidR="00F15C21" w:rsidRDefault="00765E47" w:rsidP="00A73AB6">
      <w:pPr>
        <w:pStyle w:val="Listaszerbekezds"/>
        <w:numPr>
          <w:ilvl w:val="1"/>
          <w:numId w:val="1"/>
        </w:numPr>
        <w:ind w:left="709" w:hanging="567"/>
      </w:pPr>
      <w:r w:rsidRPr="00765E47">
        <w:t>adatmegjelölés: az adat azonosító jelzéssel ellátása annak megkülönböztetése céljából;</w:t>
      </w:r>
    </w:p>
    <w:p w:rsidR="00F15C21" w:rsidRDefault="00765E47" w:rsidP="00A73AB6">
      <w:pPr>
        <w:pStyle w:val="Listaszerbekezds"/>
        <w:numPr>
          <w:ilvl w:val="1"/>
          <w:numId w:val="1"/>
        </w:numPr>
        <w:ind w:left="709" w:hanging="567"/>
      </w:pPr>
      <w:r w:rsidRPr="00765E47">
        <w:t>adatzárolás: az adat azonosító jelzéssel ellátása további kezelésének végleges</w:t>
      </w:r>
      <w:r w:rsidR="00F15C21">
        <w:t xml:space="preserve"> </w:t>
      </w:r>
      <w:r w:rsidRPr="00765E47">
        <w:t>vagy meghatározott időre történő korlátozása céljából;</w:t>
      </w:r>
      <w:r w:rsidR="00F15C21">
        <w:t xml:space="preserve"> </w:t>
      </w:r>
    </w:p>
    <w:p w:rsidR="00F15C21" w:rsidRDefault="00765E47" w:rsidP="00A73AB6">
      <w:pPr>
        <w:pStyle w:val="Listaszerbekezds"/>
        <w:numPr>
          <w:ilvl w:val="1"/>
          <w:numId w:val="1"/>
        </w:numPr>
        <w:ind w:left="709" w:hanging="567"/>
      </w:pPr>
      <w:r w:rsidRPr="00765E47">
        <w:t>adatmegsemmisítés: az adatokat tartalmazó adathordozó teljes fizikai megsemmisítése;</w:t>
      </w:r>
    </w:p>
    <w:p w:rsidR="00F15C21" w:rsidRDefault="00765E47" w:rsidP="00A73AB6">
      <w:pPr>
        <w:pStyle w:val="Listaszerbekezds"/>
        <w:numPr>
          <w:ilvl w:val="1"/>
          <w:numId w:val="1"/>
        </w:numPr>
        <w:ind w:left="709" w:hanging="567"/>
      </w:pPr>
      <w:r w:rsidRPr="00765E47">
        <w:lastRenderedPageBreak/>
        <w:t>adatfeldolgozás: az adatkezelési műveletekhez kapcsolódó technikai feladatok elvégzése, függetlenül a műveletek végrehajtásához alkalmazott módszertől és eszköztől, valamint az alkalmazás helyétől, feltéve</w:t>
      </w:r>
      <w:r w:rsidR="00C50385">
        <w:t>,</w:t>
      </w:r>
      <w:bookmarkStart w:id="1" w:name="_GoBack"/>
      <w:bookmarkEnd w:id="1"/>
      <w:r w:rsidRPr="00765E47">
        <w:t xml:space="preserve"> hogy a technikai feladatot az adatokon végzik;</w:t>
      </w:r>
    </w:p>
    <w:p w:rsidR="00F15C21" w:rsidRDefault="00765E47" w:rsidP="00A73AB6">
      <w:pPr>
        <w:pStyle w:val="Listaszerbekezds"/>
        <w:numPr>
          <w:ilvl w:val="1"/>
          <w:numId w:val="1"/>
        </w:numPr>
        <w:ind w:left="709" w:hanging="567"/>
      </w:pPr>
      <w:r w:rsidRPr="00765E47">
        <w:t>adatfeldolgozó: az a természetes vagy jogi személy, illetve jogi személyiséggel nem rendelkező szervezet, aki, vagy amely az adatkezelővel kötött szerződése alapján – beleértve a jogszabály rendelkezése alapján történő szerződéskötést is – az adatok feldolgozását végzi;</w:t>
      </w:r>
    </w:p>
    <w:p w:rsidR="00765E47" w:rsidRDefault="00765E47" w:rsidP="00A73AB6">
      <w:pPr>
        <w:pStyle w:val="Listaszerbekezds"/>
        <w:numPr>
          <w:ilvl w:val="1"/>
          <w:numId w:val="1"/>
        </w:numPr>
        <w:ind w:left="709" w:hanging="567"/>
      </w:pPr>
      <w:r w:rsidRPr="00765E47">
        <w:t>harmadik személy: olyan természetes vagy jogi személy, illetve jogi személyiséggel nem rendelkező szervezet, aki vagy amely nem azonos az érintettel, az adatkezelővel vagy</w:t>
      </w:r>
      <w:r w:rsidR="00F15C21">
        <w:t xml:space="preserve"> </w:t>
      </w:r>
      <w:r w:rsidRPr="00765E47">
        <w:t>az adatfeldolgozóval;</w:t>
      </w:r>
    </w:p>
    <w:p w:rsidR="00765E47" w:rsidRPr="00765E47" w:rsidRDefault="00765E47" w:rsidP="00A73AB6">
      <w:pPr>
        <w:pStyle w:val="Listaszerbekezds"/>
        <w:numPr>
          <w:ilvl w:val="0"/>
          <w:numId w:val="1"/>
        </w:numPr>
      </w:pPr>
      <w:r w:rsidRPr="00765E47">
        <w:t>ALAPELVEK AZ ADATOK KEZELÉSE SORÁN</w:t>
      </w:r>
    </w:p>
    <w:p w:rsidR="00F15C21" w:rsidRDefault="00765E47" w:rsidP="00765E47">
      <w:r w:rsidRPr="00765E47">
        <w:t>Személyes adat akkor kezelhető, ha</w:t>
      </w:r>
      <w:r w:rsidR="00F15C21">
        <w:t xml:space="preserve"> </w:t>
      </w:r>
    </w:p>
    <w:p w:rsidR="00F15C21" w:rsidRDefault="00765E47" w:rsidP="00A73AB6">
      <w:pPr>
        <w:pStyle w:val="Listaszerbekezds"/>
        <w:numPr>
          <w:ilvl w:val="0"/>
          <w:numId w:val="5"/>
        </w:numPr>
      </w:pPr>
      <w:r w:rsidRPr="00765E47">
        <w:t>ahhoz az érintett hozzájárul, vagy</w:t>
      </w:r>
    </w:p>
    <w:p w:rsidR="00F15C21" w:rsidRDefault="00765E47" w:rsidP="00A73AB6">
      <w:pPr>
        <w:pStyle w:val="Listaszerbekezds"/>
        <w:numPr>
          <w:ilvl w:val="0"/>
          <w:numId w:val="5"/>
        </w:numPr>
      </w:pPr>
      <w:r w:rsidRPr="00765E47">
        <w:t>azt törvény vagy - törvény felhatalmazása alapján, az abban meghatározott körben -</w:t>
      </w:r>
      <w:r w:rsidR="00F15C21">
        <w:t xml:space="preserve"> </w:t>
      </w:r>
      <w:r w:rsidRPr="00765E47">
        <w:t>helyi önkormányzat rendelete közérdeken alapuló célból elrendeli (kötelező adatkezelés). Személyes adat akkor is kezelhető, ha az érintett hozzájárulásának beszerzése lehetetlen vagy aránytalan költséggel járna, és a személyes adat kezelése az adatkezelőre vonatkozó jogi kötelezettség teljesítése céljából szükséges, vagy az adatkezelő vagy harmadik személy jogos érdekének érvényesítése céljából szükséges, és ezen érdek érvényesítése a személyes adatok védelméhez fűződő jog korlátozásával arányban áll.</w:t>
      </w:r>
    </w:p>
    <w:p w:rsidR="00F15C21" w:rsidRDefault="00765E47" w:rsidP="00765E47">
      <w:r w:rsidRPr="00765E47">
        <w:t>Cselekvőképtelen és 16 éven aluli korlátozottan cselekvőképes kiskorú személy nyilatkozatához a törvényes képviselőjének hozzájárulása szükséges, kivéve azon szolgáltatás részeket, ahol a nyilatkozat a mindennapi életben tömegesen előforduló adatkezelést céloz, és különösebb megfontolást nem igényel.</w:t>
      </w:r>
    </w:p>
    <w:p w:rsidR="00F15C21" w:rsidRDefault="00765E47" w:rsidP="00765E47">
      <w:r w:rsidRPr="00765E47">
        <w:t>Ha az érintett cselekvőképtelensége folytán vagy más elháríthatatlan okból nem képes hozzájárulását megadni, akkor a saját vagy más személy létfontosságú érdekeinek védelméhez, valamint a személyek életét, testi épségét vagy javait fenyegető közvetlen veszély elhárításához vagy megelőzéséhez szükséges mértékben a hozzájárulás akadályainak fennállása alatt az érintett személyes adatai kezelhetőek.</w:t>
      </w:r>
    </w:p>
    <w:p w:rsidR="00F15C21" w:rsidRDefault="00765E47" w:rsidP="00765E47">
      <w:r w:rsidRPr="00765E47">
        <w:t>Ha a személyes adat felvételére az érintett hozzájárulásával került sor, az adatkezelő a felvett adatokat törvény eltérő rendelkezésének hiányában</w:t>
      </w:r>
    </w:p>
    <w:p w:rsidR="00F15C21" w:rsidRDefault="00765E47" w:rsidP="00A73AB6">
      <w:pPr>
        <w:pStyle w:val="Listaszerbekezds"/>
        <w:numPr>
          <w:ilvl w:val="0"/>
          <w:numId w:val="6"/>
        </w:numPr>
      </w:pPr>
      <w:r w:rsidRPr="00765E47">
        <w:t>a rá vonatkozó jogi kötelezettség teljesítése céljából, vagy</w:t>
      </w:r>
    </w:p>
    <w:p w:rsidR="00F15C21" w:rsidRDefault="00765E47" w:rsidP="00A73AB6">
      <w:pPr>
        <w:pStyle w:val="Listaszerbekezds"/>
        <w:numPr>
          <w:ilvl w:val="0"/>
          <w:numId w:val="6"/>
        </w:numPr>
      </w:pPr>
      <w:r w:rsidRPr="00765E47">
        <w:t>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w:t>
      </w:r>
    </w:p>
    <w:p w:rsidR="00F15C21" w:rsidRDefault="00765E47" w:rsidP="00765E47">
      <w:r w:rsidRPr="00765E47">
        <w:t>Személyes adatot kezelni csak meghatározott célból, jog gyakorlása és kötelezettség teljesítése érdekében lehet. Az adatkezelésnek minden szakaszában meg kell felelnie e célnak, továbbá az adatok felvételének és kezelésének tisztességesnek kell lennie.</w:t>
      </w:r>
      <w:r w:rsidR="00F15C21">
        <w:t xml:space="preserve"> </w:t>
      </w:r>
      <w:r w:rsidRPr="00765E47">
        <w:t>Csak olyan személyes adat kezelhető, amely az adatkezelés céljának megvalósulásához elengedhetetlen, a cél elérésére alkalmas, csak a cél megvalósulásához szükséges</w:t>
      </w:r>
      <w:r w:rsidR="00F15C21">
        <w:t xml:space="preserve"> </w:t>
      </w:r>
      <w:r w:rsidRPr="00765E47">
        <w:t>mértékben és ideig.</w:t>
      </w:r>
    </w:p>
    <w:p w:rsidR="00A73AB6" w:rsidRDefault="00765E47" w:rsidP="00765E47">
      <w:r w:rsidRPr="00765E47">
        <w:t>Személyes adat csak megfelelő tájékoztatáson alapuló beleegyezéssel kezelhető.</w:t>
      </w:r>
      <w:r w:rsidR="00F15C21">
        <w:t xml:space="preserve"> </w:t>
      </w:r>
      <w:r w:rsidRPr="00765E47">
        <w:t>Az érintettel az adatkezelés megkezdése előtt közölni kell, hogy az adatkezelés hozzájáruláson alapul vagy kötelező.</w:t>
      </w:r>
    </w:p>
    <w:p w:rsidR="00F15C21" w:rsidRDefault="00765E47" w:rsidP="00765E47">
      <w:r w:rsidRPr="00765E47">
        <w:lastRenderedPageBreak/>
        <w:t>Az érintettet –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érintett hozzájárulásával és az adatkezelőre vonatkozó jogi kötelezettségteljesítése vagy harmadik személy jogos érdekének érvényesítése céljából kezeli, illetve arról, hogy kik ismerhetik meg az adatokat. A tájékoztatásnak ki kell terjednie az</w:t>
      </w:r>
      <w:r w:rsidR="00F15C21">
        <w:t xml:space="preserve"> </w:t>
      </w:r>
      <w:r w:rsidRPr="00765E47">
        <w:t>érintett adatkezeléssel kapcsolatos jogaira és jogorvoslati lehetőségeire is.</w:t>
      </w:r>
    </w:p>
    <w:p w:rsidR="00A73AB6" w:rsidRPr="00A73AB6" w:rsidRDefault="00765E47" w:rsidP="00A73AB6">
      <w:r w:rsidRPr="00765E47">
        <w:t>Az adatkezelés során biztosítani kell az adatok pontosságát, teljességét, naprakészségét, valamint azt, hogy az érintettet csak az adatkezelés céljához szükséges ideig lehessen azonosítani.</w:t>
      </w:r>
    </w:p>
    <w:p w:rsidR="00765E47" w:rsidRPr="00765E47" w:rsidRDefault="00765E47" w:rsidP="00A73AB6">
      <w:pPr>
        <w:pStyle w:val="Listaszerbekezds"/>
        <w:numPr>
          <w:ilvl w:val="0"/>
          <w:numId w:val="8"/>
        </w:numPr>
        <w:ind w:left="426" w:hanging="426"/>
      </w:pPr>
      <w:r w:rsidRPr="00765E47">
        <w:t>A SZEMÉLYES ADATOK KÖRE, AZ ADATKEZELÉS CÉLJA, JOGCÍME ÉS</w:t>
      </w:r>
      <w:r>
        <w:t xml:space="preserve"> </w:t>
      </w:r>
      <w:r w:rsidRPr="00765E47">
        <w:t>IDŐTARTAMA</w:t>
      </w:r>
    </w:p>
    <w:p w:rsidR="00765E47" w:rsidRPr="00765E47" w:rsidRDefault="00765E47" w:rsidP="00765E47">
      <w:r w:rsidRPr="00765E47">
        <w:t xml:space="preserve">A </w:t>
      </w:r>
      <w:r w:rsidR="00F47698" w:rsidRPr="00F47698">
        <w:t>Frank Csapágy Hungary Kft.</w:t>
      </w:r>
      <w:r w:rsidRPr="00765E47">
        <w:t xml:space="preserve"> tevékenységének adatkezelései önkéntes hozzájáruláson alapulnak.</w:t>
      </w:r>
      <w:r w:rsidR="00F15C21">
        <w:t xml:space="preserve"> </w:t>
      </w:r>
      <w:r w:rsidRPr="00765E47">
        <w:t>Bizonyos esetekben azonban a megadott adatok egy körének kez</w:t>
      </w:r>
      <w:r>
        <w:t xml:space="preserve">elését, tárolását, továbbítását </w:t>
      </w:r>
      <w:r w:rsidRPr="00765E47">
        <w:t xml:space="preserve">jogszabályok teszik kötelezővé, melyről külön értesítjük vevőinket. Felhívjuk a </w:t>
      </w:r>
      <w:r w:rsidR="00F47698" w:rsidRPr="00F47698">
        <w:t>Frank Csapágy Hungary</w:t>
      </w:r>
      <w:r w:rsidRPr="00765E47">
        <w:t xml:space="preserve"> Kft. részére adatközlők figyelmét, hogy amennyiben nem saját személyes adataikat adják meg, az adatközlő kötelessége az érintett hozzájárulásának beszerzése.</w:t>
      </w:r>
    </w:p>
    <w:p w:rsidR="00765E47" w:rsidRPr="00765E47" w:rsidRDefault="00765E47" w:rsidP="00A73AB6">
      <w:pPr>
        <w:pStyle w:val="Listaszerbekezds"/>
        <w:numPr>
          <w:ilvl w:val="0"/>
          <w:numId w:val="8"/>
        </w:numPr>
        <w:ind w:left="426" w:hanging="426"/>
      </w:pPr>
      <w:r w:rsidRPr="00765E47">
        <w:t>A HONLAP LÁTOGATÓINAK ADATAI</w:t>
      </w:r>
    </w:p>
    <w:p w:rsidR="00F15C21" w:rsidRDefault="00765E47" w:rsidP="00765E47">
      <w:r w:rsidRPr="00765E47">
        <w:t>Az adatkezelés célja: a honlap látogatása során a szolgáltató a szolgáltatás működésének ellenőrzése, a személyre szabott kiszolgálás, statisztika készítés és a visszaélések megakadályozása érdekében rögzíti a látogatói adatokat.</w:t>
      </w:r>
    </w:p>
    <w:p w:rsidR="00765E47" w:rsidRPr="00765E47" w:rsidRDefault="00765E47" w:rsidP="00765E47">
      <w:r w:rsidRPr="00765E47">
        <w:t>Az adatkezelés jogalapja: az érintett hozzájárulása, illetve az Eker. tv. 13/A. § (3) bekezdése.</w:t>
      </w:r>
      <w:r w:rsidRPr="00765E47">
        <w:br/>
        <w:t>A kezelt adatok köre: dátum, időpont, a meglátogatott oldal címe és a felhasználó számítógépének IP címe.</w:t>
      </w:r>
    </w:p>
    <w:p w:rsidR="00765E47" w:rsidRPr="00765E47" w:rsidRDefault="00765E47" w:rsidP="00A73AB6">
      <w:pPr>
        <w:pStyle w:val="Listaszerbekezds"/>
        <w:numPr>
          <w:ilvl w:val="0"/>
          <w:numId w:val="8"/>
        </w:numPr>
        <w:ind w:left="426" w:hanging="426"/>
      </w:pPr>
      <w:r w:rsidRPr="00765E47">
        <w:t>COOKIE</w:t>
      </w:r>
      <w:r w:rsidR="00A73AB6">
        <w:t xml:space="preserve"> (SÜTI)</w:t>
      </w:r>
      <w:r w:rsidRPr="00765E47">
        <w:t xml:space="preserve"> KEZELÉS</w:t>
      </w:r>
    </w:p>
    <w:p w:rsidR="00F15C21" w:rsidRDefault="00765E47" w:rsidP="00765E47">
      <w:r w:rsidRPr="00765E47">
        <w:t>Az adatkezelés célja: a felhasználók azonosítása, egymástól való megkülönböztetése, a felhasználók aktuális munkamenetének azonosítása, az annak során megadott adatok tárolása, az adatvesztés megakadályozása, statisztika készítése.</w:t>
      </w:r>
      <w:r w:rsidR="00F15C21">
        <w:t xml:space="preserve"> </w:t>
      </w:r>
      <w:r w:rsidRPr="00765E47">
        <w:t>Az adatkezelés jogalapja: az érintett hozzájárulása.</w:t>
      </w:r>
    </w:p>
    <w:p w:rsidR="00F15C21" w:rsidRDefault="00A73AB6" w:rsidP="00765E47">
      <w:r>
        <w:t>A</w:t>
      </w:r>
      <w:r w:rsidR="00765E47" w:rsidRPr="00765E47">
        <w:t xml:space="preserve"> honlap üzemeltetője a testre szabott kiszolgálás érdekében a felhasználó számítógépén kis adatcsomagot, ún. sütit (cookie) helyez el és olvas vissza.</w:t>
      </w:r>
    </w:p>
    <w:p w:rsidR="00F15C21" w:rsidRDefault="00765E47" w:rsidP="00765E47">
      <w:r w:rsidRPr="00765E47">
        <w:t>Ha a böngésző visszaküld egy korábban elmentett sütit, a sütit kezelő szolgáltatónak lehetősége van összekapcsolni a felhasználó aktuális látogatását a korábbiakkal, de kizárólag a saját tartalma tekintetében.</w:t>
      </w:r>
    </w:p>
    <w:p w:rsidR="00F15C21" w:rsidRDefault="00765E47" w:rsidP="00765E47">
      <w:r w:rsidRPr="00765E47">
        <w:t>A sütit a felhasználó képes törölni saját számítógépéről, illetve letilthatja böngészőjében a sütik alkalmazását. A sütik kezelésére általában a böngészők Eszközök/Beállítások menüjében az Adatvédelem beállításai alatt, cookie vagy süti megnevezéssel van lehetőség.</w:t>
      </w:r>
    </w:p>
    <w:p w:rsidR="00F15C21" w:rsidRDefault="00765E47" w:rsidP="00765E47">
      <w:r w:rsidRPr="00765E47">
        <w:t>A külső szolgáltató által alkalmazott sütikkel kapcsolatos további, részletes tájékoztatást a 8. pontban Az internetes adatelemző szolgáltatók leírásban található.</w:t>
      </w:r>
    </w:p>
    <w:p w:rsidR="00765E47" w:rsidRDefault="00765E47" w:rsidP="00765E47">
      <w:r w:rsidRPr="00765E47">
        <w:t>Weboldalunkra történő sikeresen bejelentkezést követően kódolt formában kerül cookie elhelyezésre a gépre helyileg és időszakosan, 30-365 napra.</w:t>
      </w:r>
    </w:p>
    <w:p w:rsidR="00D81AA0" w:rsidRDefault="00D81AA0" w:rsidP="00765E47"/>
    <w:p w:rsidR="00D81AA0" w:rsidRPr="00765E47" w:rsidRDefault="00D81AA0" w:rsidP="00765E47"/>
    <w:p w:rsidR="00765E47" w:rsidRPr="00765E47" w:rsidRDefault="00765E47" w:rsidP="00A73AB6">
      <w:pPr>
        <w:pStyle w:val="Listaszerbekezds"/>
        <w:numPr>
          <w:ilvl w:val="0"/>
          <w:numId w:val="8"/>
        </w:numPr>
        <w:ind w:left="426" w:hanging="426"/>
      </w:pPr>
      <w:r w:rsidRPr="00765E47">
        <w:lastRenderedPageBreak/>
        <w:t>INTERNETES ADATELEMZŐ SZOLGÁLTATÓK</w:t>
      </w:r>
    </w:p>
    <w:p w:rsidR="00276BAD" w:rsidRPr="00276BAD" w:rsidRDefault="00276BAD" w:rsidP="00276BAD">
      <w:r w:rsidRPr="00276BAD">
        <w:t>A weboldal a Google Inc. („Google”) Google Analytics rendszerét használja a látogatottságának elemzésére. A Google Analytics rendszere ún. „cookie-kat” – egyszerű, rövid, kisméretű szöveges fájlokat – tárol el az Ön informatikai eszközén és ezek segítségével elemzi a weboldalunk látogatottságát, segítve ezzel a weboldalunk fejlesztését a felhaszn</w:t>
      </w:r>
      <w:r>
        <w:t>álói élmény fokozása érdekében.</w:t>
      </w:r>
    </w:p>
    <w:p w:rsidR="00276BAD" w:rsidRPr="00276BAD" w:rsidRDefault="00276BAD" w:rsidP="00276BAD">
      <w:r w:rsidRPr="00276BAD">
        <w:t>A „cookie-ban” rögzített, weboldal látogatottságára vonatkozó adatok (a látogatás időpontjával és az Ön IP címével együtt) a Google USA szervereire kerülnek átvitelre és letárolásra. A Google arra használja ezeket az adatokat, hogy az Ön honlap-látogatási szokásait kiértékelje, jelentéseket állítson össze ezekről a XY számára, valamint arra, hogy egyéb, a weboldallal és az internet használatával kapcsol</w:t>
      </w:r>
      <w:r>
        <w:t>atos szolgáltatásokat nyújtson.</w:t>
      </w:r>
    </w:p>
    <w:p w:rsidR="00276BAD" w:rsidRPr="00276BAD" w:rsidRDefault="00276BAD" w:rsidP="00276BAD">
      <w:r w:rsidRPr="00276BAD">
        <w:t>Azok a felhasználók, akik nem szeretnék, hogy a Google Analytics jelentést készítsen a látogatásukról, telepíthetik a Google Analytics letiltó böngészőbővítményt. Ez a kiegészítő arra utasítja a Google Analytics JavaScript-szkriptjeit (ga.js, analytics.js, and dc.js), hogy ne küldjenek látogatási információt a Google számára. Emellett azok a felhasználók, akik telepítették a letiltó böngészőbővítményt, a tartalmi k</w:t>
      </w:r>
      <w:r>
        <w:t>ísérletekben sem vesznek részt.</w:t>
      </w:r>
    </w:p>
    <w:p w:rsidR="00276BAD" w:rsidRPr="00276BAD" w:rsidRDefault="00276BAD" w:rsidP="00276BAD">
      <w:r w:rsidRPr="00276BAD">
        <w:t>Ha le szeretné tiltani az Analytics webes tevékenységét, keresse fel a Google Analytics letiltó oldalát (http://tools.google.com/dlpage/gaoptout), és telepítse a bővítményt böngészőjéhez. A bővítmény telepítéséről és eltávolításáról további tájékoztatásért tekintse meg az adott böngészőhöz tartozó súgót.</w:t>
      </w:r>
    </w:p>
    <w:p w:rsidR="00765E47" w:rsidRPr="00765E47" w:rsidRDefault="00765E47" w:rsidP="00A73AB6">
      <w:pPr>
        <w:pStyle w:val="Listaszerbekezds"/>
        <w:numPr>
          <w:ilvl w:val="0"/>
          <w:numId w:val="8"/>
        </w:numPr>
        <w:ind w:left="426" w:hanging="426"/>
      </w:pPr>
      <w:r w:rsidRPr="00765E47">
        <w:t>A SZEMÉLYES ADATOK TÁROLÁSÁNAK MÓDJA, AZ ADATKEZELÉS BIZTONSÁGA</w:t>
      </w:r>
    </w:p>
    <w:p w:rsidR="00765E47" w:rsidRDefault="00765E47" w:rsidP="00765E47">
      <w:r w:rsidRPr="00765E47">
        <w:t>A weboldal adatainak tárolása, feldolgozása a</w:t>
      </w:r>
      <w:r w:rsidR="006545D9">
        <w:t xml:space="preserve"> Comp-L Számítástechnika Kft.</w:t>
      </w:r>
      <w:r w:rsidRPr="00765E47">
        <w:t xml:space="preserve"> </w:t>
      </w:r>
      <w:r w:rsidR="006545D9">
        <w:t xml:space="preserve">(2510 Dorog, Bécsi út 77.) </w:t>
      </w:r>
      <w:r w:rsidRPr="00765E47">
        <w:t>szerverein történik.</w:t>
      </w:r>
    </w:p>
    <w:p w:rsidR="00765E47" w:rsidRPr="00765E47" w:rsidRDefault="00765E47" w:rsidP="00A73AB6">
      <w:pPr>
        <w:pStyle w:val="Listaszerbekezds"/>
        <w:numPr>
          <w:ilvl w:val="0"/>
          <w:numId w:val="8"/>
        </w:numPr>
        <w:ind w:left="426" w:hanging="426"/>
      </w:pPr>
      <w:r w:rsidRPr="00765E47">
        <w:t>AZ ADATKEZELŐ ADATAI, ELÉRHETŐSÉGE</w:t>
      </w:r>
    </w:p>
    <w:p w:rsidR="00765E47" w:rsidRPr="00765E47" w:rsidRDefault="00765E47" w:rsidP="00765E47">
      <w:r w:rsidRPr="00765E47">
        <w:t xml:space="preserve">Név: </w:t>
      </w:r>
      <w:r w:rsidR="00F47698" w:rsidRPr="00F47698">
        <w:t>Frank Csapágy Hungary Kft.</w:t>
      </w:r>
      <w:r w:rsidR="00F15C21">
        <w:br/>
        <w:t>S</w:t>
      </w:r>
      <w:r w:rsidRPr="00765E47">
        <w:t xml:space="preserve">zékhely: </w:t>
      </w:r>
      <w:r w:rsidR="00D81AA0">
        <w:t>2532 Tokodaltáró, Váci Mihály utca 59.</w:t>
      </w:r>
      <w:r w:rsidR="00F15C21">
        <w:br/>
      </w:r>
      <w:r w:rsidRPr="00765E47">
        <w:t xml:space="preserve">Cégjegyzékszám: </w:t>
      </w:r>
      <w:r w:rsidR="00D81AA0">
        <w:t>11-09-017947</w:t>
      </w:r>
      <w:r w:rsidR="00F15C21">
        <w:br/>
      </w:r>
      <w:r w:rsidRPr="00765E47">
        <w:t xml:space="preserve">A bejegyző bíróság megnevezése: </w:t>
      </w:r>
      <w:r w:rsidR="00D81AA0">
        <w:t xml:space="preserve">Komárom-Esztergom megyei </w:t>
      </w:r>
      <w:r w:rsidRPr="00D81AA0">
        <w:t>Bíróság, mint Cégbíróság</w:t>
      </w:r>
      <w:r w:rsidRPr="00276BAD">
        <w:rPr>
          <w:color w:val="FF0000"/>
        </w:rPr>
        <w:br/>
      </w:r>
      <w:r w:rsidRPr="00765E47">
        <w:t xml:space="preserve">Adószám: </w:t>
      </w:r>
      <w:r w:rsidR="00D81AA0">
        <w:t>23099575-2-11</w:t>
      </w:r>
      <w:r w:rsidRPr="00765E47">
        <w:br/>
        <w:t>Telefonszám:</w:t>
      </w:r>
      <w:r w:rsidRPr="00D81AA0">
        <w:t xml:space="preserve"> </w:t>
      </w:r>
      <w:r w:rsidR="00D81AA0">
        <w:t>+36-33-443-943</w:t>
      </w:r>
      <w:r w:rsidR="00276BAD">
        <w:br/>
        <w:t>E-mail</w:t>
      </w:r>
      <w:r w:rsidR="00276BAD" w:rsidRPr="00D81AA0">
        <w:t xml:space="preserve">: </w:t>
      </w:r>
      <w:r w:rsidR="00D81AA0">
        <w:t>h.kata@frank-csapagy.hu</w:t>
      </w:r>
    </w:p>
    <w:p w:rsidR="00765E47" w:rsidRPr="00765E47" w:rsidRDefault="00765E47" w:rsidP="00A73AB6">
      <w:pPr>
        <w:pStyle w:val="Listaszerbekezds"/>
        <w:numPr>
          <w:ilvl w:val="0"/>
          <w:numId w:val="8"/>
        </w:numPr>
        <w:ind w:left="426" w:hanging="426"/>
      </w:pPr>
      <w:r w:rsidRPr="00765E47">
        <w:t>AZ ADATFELDOLGOZÓK ADATAI, ELÉRHETŐSÉGEI</w:t>
      </w:r>
    </w:p>
    <w:p w:rsidR="00765E47" w:rsidRPr="00765E47" w:rsidRDefault="00765E47" w:rsidP="00765E47">
      <w:r w:rsidRPr="00765E47">
        <w:t xml:space="preserve">Név: </w:t>
      </w:r>
      <w:r w:rsidR="00D81AA0">
        <w:t>Ottinfo Könyvelő Bt.</w:t>
      </w:r>
      <w:r w:rsidRPr="00765E47">
        <w:br/>
        <w:t xml:space="preserve">Székhely: </w:t>
      </w:r>
      <w:r w:rsidR="00D81AA0">
        <w:t>1134 Budapest, Angyalföldi út 5/b 4/409</w:t>
      </w:r>
    </w:p>
    <w:p w:rsidR="00765E47" w:rsidRPr="00765E47" w:rsidRDefault="00765E47" w:rsidP="00A73AB6">
      <w:pPr>
        <w:pStyle w:val="Listaszerbekezds"/>
        <w:numPr>
          <w:ilvl w:val="0"/>
          <w:numId w:val="8"/>
        </w:numPr>
        <w:ind w:left="426" w:hanging="426"/>
      </w:pPr>
      <w:r w:rsidRPr="00765E47">
        <w:t>JOGORVOSLATI LEHETŐSÉGEK</w:t>
      </w:r>
    </w:p>
    <w:p w:rsidR="00A73AB6" w:rsidRDefault="00765E47" w:rsidP="00765E47">
      <w:r w:rsidRPr="00765E47">
        <w:t>Az érintett tájékoztatást kérhet személyes adatai kezeléséről, valamint kérheti személyes adatainak helyesbítését, illetve – a kötelező adatkezelések kivételével – törlését vagy zárolását az adatfelvételénél jelzett módon, illetve az adatkezelő feltüntetett elérhetőségein.</w:t>
      </w:r>
    </w:p>
    <w:p w:rsidR="00A73AB6" w:rsidRDefault="00765E47" w:rsidP="00765E47">
      <w:r w:rsidRPr="00765E47">
        <w:t xml:space="preserve">Az érintett kérelmére az adatkezelő tájékoztatást ad az általa kezelt, illetőleg az általa megbízott feldolgozó által feldolgozott adatairól, azok forrásáról, az adatkezelés céljáról, jogalapjáról, időtartamáról, az adatfeldolgozó nevéről, címéről és az adatkezeléssel összefüggő tevékenységéről, továbbá adattovábbítás esetén annak jogalapjáról és címzettjéről. Az adatkezelő a kérelem </w:t>
      </w:r>
      <w:r w:rsidRPr="00765E47">
        <w:lastRenderedPageBreak/>
        <w:t>benyújtásától számított legrövidebb idő alatt, legfeljebb azonban 25 napon belül közérthető formában – az érintett erre irányuló kérelmére írásban – adja meg a tájékoztatást. E tájékoztatás ingyenes, ha a tájékoztatást kérő a folyó évben azonos adatkörre vonatkozó tájékoztatási kérelmet az adatkezelőhöz még nem nyújtott be. Az adatkezelő a személyes adatot helyesbíti, ha az a valóságnak nem felel meg és a valóságnak megfelelő személyes adat a rendelkezésére áll.</w:t>
      </w:r>
    </w:p>
    <w:p w:rsidR="00A73AB6" w:rsidRDefault="00765E47" w:rsidP="00765E47">
      <w:r w:rsidRPr="00765E47">
        <w:t>Az adatkezelő a személyes adatot törli, ha kezelése jogellenes, az érintett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w:t>
      </w:r>
      <w:r w:rsidR="00A73AB6">
        <w:t xml:space="preserve"> </w:t>
      </w:r>
      <w:r w:rsidRPr="00765E47">
        <w:t>Információszabadság Hatóság elrendelte. A személyes adatok törlésére, zárolására, helyesbítésére 25 nap áll az adatkezelő rendelkezésére. Amennyiben az adatkezelő az érintett helyesbítés, zárolás vagy törlés iránti igényét nem teljesíti, 25 napon belül írásban közli az elutasítás indokait.</w:t>
      </w:r>
    </w:p>
    <w:p w:rsidR="00A73AB6" w:rsidRDefault="00765E47" w:rsidP="00765E47">
      <w:r w:rsidRPr="00765E47">
        <w:t>Az érintett tiltakozhat személyes adatának kezelése ellen, ha a) a személyes adatok kezelése vagy továbbítása kizárólag az adatkezelőre vonatkozó jogi kötelezettség teljesítéséhez vagy az adatkezelő, adatátvevő vagy harmadik személy jogos érdekének érvényesítéséhez szükséges, kivéve, ha az adatkezelést törvény rendelte el; b) a személyes adat felhasználása vagy továbbítása közvetlen üzletszerzés, közvélemény- kutatás vagy tudományos kutatás céljára történik; c) törvényben meghatározott egyéb esetben.</w:t>
      </w:r>
    </w:p>
    <w:p w:rsidR="00A73AB6" w:rsidRDefault="00765E47" w:rsidP="00765E47">
      <w:r w:rsidRPr="00765E47">
        <w:t>Az adatkezelő a tiltakozást a kérelem benyújtásától számított legrövidebb időn belül, de legfeljebb 15 nap alatt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rsidR="00A73AB6" w:rsidRDefault="00765E47" w:rsidP="00765E47">
      <w:r w:rsidRPr="00765E47">
        <w:t>Amennyiben az érintett az adatkezelőnek a meghozott döntésével nem ért egyet, az ellen – annak közlésétől számított 30 napon belül – bírósághoz fordulhat.</w:t>
      </w:r>
    </w:p>
    <w:p w:rsidR="00A73AB6" w:rsidRDefault="00765E47" w:rsidP="00765E47">
      <w:r w:rsidRPr="00765E47">
        <w:t>Az adatkezelő az érintett adatát nem törölheti, ha az adatkezelést törvény rendelte el. Az adat azonban nem továbbítható az adatátvevő részére, ha az adatkezelő egyetértett a tiltakozással, illetőleg a bíróság a tiltakozás jogosságát megállapította. Az érintett a jogainak megsértése esetén az adatkezelő ellen bírósághoz fordulhat. A bíróság az ügyben soron kívül jár el. Ha az adatkezelő az érintett adatainak jogellenes kezelésével vagy az adatbiztonság követelményeinek megszegésével az érintett személyiségi jogát megsérti, az érintett az adatkezelőtől sérelemdíjat követelhet.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p>
    <w:p w:rsidR="00765E47" w:rsidRPr="00765E47" w:rsidRDefault="00765E47" w:rsidP="00765E47">
      <w:r w:rsidRPr="00765E47">
        <w:t>Nem téríti meg a kárt és nem követelhető a sérelemdíj annyiban, amennyiben a kár a károsult vagy a személyiségi jog megsértésével okozott jogsérelem az érintett szándékos vagy súlyosan gondatlan magatartásából származott.</w:t>
      </w:r>
    </w:p>
    <w:p w:rsidR="00765E47" w:rsidRDefault="00765E47" w:rsidP="00765E47">
      <w:r w:rsidRPr="00765E47">
        <w:t>Amennyiben az adatkezelő adatkezelésével kapcsolatban probl</w:t>
      </w:r>
      <w:r w:rsidR="00A73AB6">
        <w:t>émája van, forduljon hozzánk a 9</w:t>
      </w:r>
      <w:r w:rsidRPr="00765E47">
        <w:t>. pontban írt elérhetőségeinken.</w:t>
      </w:r>
    </w:p>
    <w:p w:rsidR="00D81AA0" w:rsidRDefault="00D81AA0" w:rsidP="00765E47"/>
    <w:p w:rsidR="00D81AA0" w:rsidRPr="00765E47" w:rsidRDefault="00D81AA0" w:rsidP="00765E47"/>
    <w:p w:rsidR="00765E47" w:rsidRPr="00765E47" w:rsidRDefault="00765E47" w:rsidP="00765E47">
      <w:r w:rsidRPr="00765E47">
        <w:lastRenderedPageBreak/>
        <w:t>Jogorvoslati lehetőséggel, panasszal a Nemzeti Adatvédelmi és Információszabadság Hatóságnál:</w:t>
      </w:r>
    </w:p>
    <w:p w:rsidR="00765E47" w:rsidRDefault="00765E47" w:rsidP="00765E47">
      <w:r w:rsidRPr="00765E47">
        <w:t>Név: Nemzeti Adatvédelmi és Információszabadság Hatóság</w:t>
      </w:r>
      <w:r w:rsidRPr="00765E47">
        <w:br/>
        <w:t>Székhely: 1125 Budapest, Szilágyi Erzsébet fasor 22/C.</w:t>
      </w:r>
      <w:r w:rsidRPr="00765E47">
        <w:br/>
        <w:t>Levelezési cím: 1534 Budapest, Pf.: 834</w:t>
      </w:r>
      <w:r w:rsidRPr="00765E47">
        <w:br/>
        <w:t>Telefon: 06.1.391.1400</w:t>
      </w:r>
      <w:r w:rsidRPr="00765E47">
        <w:br/>
        <w:t>Fax: 06.1.391.1410</w:t>
      </w:r>
      <w:r w:rsidRPr="00765E47">
        <w:br/>
        <w:t>E-mail: ugyfelszolgalat@naih.hu</w:t>
      </w:r>
      <w:r w:rsidRPr="00765E47">
        <w:br/>
        <w:t>Honlap: http://www.naih.hu</w:t>
      </w:r>
      <w:r w:rsidRPr="00765E47">
        <w:br/>
        <w:t>Illetve a hatáskörrel rendelkező bíróságnál lehet élni.</w:t>
      </w:r>
    </w:p>
    <w:p w:rsidR="00D81AA0" w:rsidRPr="00D81AA0" w:rsidRDefault="00D81AA0" w:rsidP="00D81AA0">
      <w:pPr>
        <w:widowControl w:val="0"/>
        <w:autoSpaceDE w:val="0"/>
        <w:autoSpaceDN w:val="0"/>
        <w:adjustRightInd w:val="0"/>
        <w:jc w:val="both"/>
        <w:rPr>
          <w:rFonts w:cstheme="minorHAnsi"/>
          <w:iCs/>
          <w:color w:val="0D0D0D" w:themeColor="text1" w:themeTint="F2"/>
        </w:rPr>
      </w:pPr>
      <w:r w:rsidRPr="00D81AA0">
        <w:rPr>
          <w:rFonts w:cstheme="minorHAnsi"/>
          <w:color w:val="0D0D0D" w:themeColor="text1" w:themeTint="F2"/>
        </w:rPr>
        <w:t>Tájékoztatjuk tisztelt Ügyfeleinket, hogy panaszának elutasítása vagy a panasz kivizsgálására előírt harminc (30) napos törvényi válaszadási határidő eredménytelen eltelte esetén az alábbi szervekhez fordulhat.</w:t>
      </w:r>
    </w:p>
    <w:p w:rsidR="00D81AA0" w:rsidRPr="00D81AA0" w:rsidRDefault="00D81AA0" w:rsidP="00D81AA0">
      <w:pPr>
        <w:jc w:val="both"/>
        <w:rPr>
          <w:rFonts w:cstheme="minorHAnsi"/>
          <w:color w:val="0D0D0D" w:themeColor="text1" w:themeTint="F2"/>
        </w:rPr>
      </w:pPr>
      <w:r w:rsidRPr="00D81AA0">
        <w:rPr>
          <w:rFonts w:cstheme="minorHAnsi"/>
          <w:color w:val="0D0D0D" w:themeColor="text1" w:themeTint="F2"/>
        </w:rPr>
        <w:t>A szerződés létrejöttével, érvényességével, joghatásaival és megszűnésével, továbbá szerződésszegéssel és annak joghatásaival összefüggő jogvita rendezésével kapcsolatosan fogyasztó a lakóhelye vagy tartózkodási helyes szerinti illetékes békéltető testülethez fordulhat.</w:t>
      </w:r>
    </w:p>
    <w:p w:rsidR="00DA2127" w:rsidRPr="00D81AA0" w:rsidRDefault="00DA2127" w:rsidP="00765E47">
      <w:pPr>
        <w:rPr>
          <w:rFonts w:cstheme="minorHAnsi"/>
        </w:rPr>
      </w:pPr>
    </w:p>
    <w:p w:rsidR="00DA2127" w:rsidRPr="00D81AA0" w:rsidRDefault="00DA2127" w:rsidP="00765E47">
      <w:pPr>
        <w:rPr>
          <w:rFonts w:cstheme="minorHAnsi"/>
        </w:rPr>
      </w:pPr>
    </w:p>
    <w:p w:rsidR="00D81AA0" w:rsidRPr="00D81AA0" w:rsidRDefault="00D81AA0" w:rsidP="00D81AA0">
      <w:pPr>
        <w:pStyle w:val="Listaszerbekezds"/>
        <w:numPr>
          <w:ilvl w:val="0"/>
          <w:numId w:val="9"/>
        </w:numPr>
        <w:spacing w:after="0" w:line="240" w:lineRule="auto"/>
        <w:ind w:left="567" w:hanging="567"/>
        <w:rPr>
          <w:rFonts w:cstheme="minorHAnsi"/>
          <w:color w:val="0D0D0D" w:themeColor="text1" w:themeTint="F2"/>
        </w:rPr>
      </w:pPr>
      <w:r w:rsidRPr="00D81AA0">
        <w:rPr>
          <w:rFonts w:cstheme="minorHAnsi"/>
          <w:color w:val="0D0D0D" w:themeColor="text1" w:themeTint="F2"/>
        </w:rPr>
        <w:t>Komárom-Esztergom Megyei Békéltető Testület</w:t>
      </w:r>
    </w:p>
    <w:p w:rsidR="00D81AA0" w:rsidRPr="00D81AA0" w:rsidRDefault="00D81AA0" w:rsidP="00D81AA0">
      <w:pPr>
        <w:ind w:left="567"/>
        <w:rPr>
          <w:rFonts w:cstheme="minorHAnsi"/>
          <w:color w:val="0D0D0D" w:themeColor="text1" w:themeTint="F2"/>
        </w:rPr>
      </w:pPr>
      <w:r w:rsidRPr="00D81AA0">
        <w:rPr>
          <w:rFonts w:cstheme="minorHAnsi"/>
          <w:color w:val="0D0D0D" w:themeColor="text1" w:themeTint="F2"/>
        </w:rPr>
        <w:t>Címe: 2800 Tatabánya, Fő tér 36.</w:t>
      </w:r>
    </w:p>
    <w:p w:rsidR="00D81AA0" w:rsidRPr="00D81AA0" w:rsidRDefault="00D81AA0" w:rsidP="00D81AA0">
      <w:pPr>
        <w:ind w:left="567"/>
        <w:rPr>
          <w:rFonts w:cstheme="minorHAnsi"/>
          <w:color w:val="0D0D0D" w:themeColor="text1" w:themeTint="F2"/>
        </w:rPr>
      </w:pPr>
      <w:r w:rsidRPr="00D81AA0">
        <w:rPr>
          <w:rFonts w:cstheme="minorHAnsi"/>
          <w:color w:val="0D0D0D" w:themeColor="text1" w:themeTint="F2"/>
        </w:rPr>
        <w:t>Telefonszáma: (34) 513-010</w:t>
      </w:r>
    </w:p>
    <w:p w:rsidR="00D81AA0" w:rsidRPr="00D81AA0" w:rsidRDefault="00D81AA0" w:rsidP="00D81AA0">
      <w:pPr>
        <w:ind w:left="567"/>
        <w:rPr>
          <w:rFonts w:cstheme="minorHAnsi"/>
          <w:color w:val="0D0D0D" w:themeColor="text1" w:themeTint="F2"/>
        </w:rPr>
      </w:pPr>
      <w:r w:rsidRPr="00D81AA0">
        <w:rPr>
          <w:rFonts w:cstheme="minorHAnsi"/>
          <w:color w:val="0D0D0D" w:themeColor="text1" w:themeTint="F2"/>
        </w:rPr>
        <w:t>Fax száma: (34) 316-259</w:t>
      </w:r>
    </w:p>
    <w:p w:rsidR="00D81AA0" w:rsidRPr="00D81AA0" w:rsidRDefault="00D81AA0" w:rsidP="00D81AA0">
      <w:pPr>
        <w:ind w:left="567"/>
        <w:rPr>
          <w:rFonts w:cstheme="minorHAnsi"/>
          <w:color w:val="0D0D0D" w:themeColor="text1" w:themeTint="F2"/>
        </w:rPr>
      </w:pPr>
      <w:r w:rsidRPr="00D81AA0">
        <w:rPr>
          <w:rFonts w:cstheme="minorHAnsi"/>
          <w:color w:val="0D0D0D" w:themeColor="text1" w:themeTint="F2"/>
        </w:rPr>
        <w:t>Elnök: Dr. Rozsnyói György</w:t>
      </w:r>
    </w:p>
    <w:p w:rsidR="00D81AA0" w:rsidRPr="00D81AA0" w:rsidRDefault="00D81AA0" w:rsidP="00D81AA0">
      <w:pPr>
        <w:ind w:left="567"/>
        <w:rPr>
          <w:rFonts w:cstheme="minorHAnsi"/>
          <w:color w:val="0D0D0D" w:themeColor="text1" w:themeTint="F2"/>
        </w:rPr>
      </w:pPr>
      <w:r w:rsidRPr="00D81AA0">
        <w:rPr>
          <w:rFonts w:cstheme="minorHAnsi"/>
          <w:color w:val="0D0D0D" w:themeColor="text1" w:themeTint="F2"/>
        </w:rPr>
        <w:t>E-mail cím: </w:t>
      </w:r>
      <w:hyperlink r:id="rId5" w:history="1">
        <w:r w:rsidRPr="00D81AA0">
          <w:rPr>
            <w:rStyle w:val="Hiperhivatkozs"/>
            <w:rFonts w:cstheme="minorHAnsi"/>
            <w:color w:val="0D0D0D" w:themeColor="text1" w:themeTint="F2"/>
          </w:rPr>
          <w:t>bekeltetes@kemkik.hu</w:t>
        </w:r>
      </w:hyperlink>
    </w:p>
    <w:p w:rsidR="00DA2127" w:rsidRPr="00765E47" w:rsidRDefault="00DA2127" w:rsidP="00765E47"/>
    <w:p w:rsidR="003C1908" w:rsidRPr="00765E47" w:rsidRDefault="003C1908" w:rsidP="00765E47"/>
    <w:sectPr w:rsidR="003C1908" w:rsidRPr="00765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0D92"/>
    <w:multiLevelType w:val="hybridMultilevel"/>
    <w:tmpl w:val="CB8AE0D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830B7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2F351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545314"/>
    <w:multiLevelType w:val="hybridMultilevel"/>
    <w:tmpl w:val="41D2A8B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25D2B9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315A5A"/>
    <w:multiLevelType w:val="hybridMultilevel"/>
    <w:tmpl w:val="79EE2DA8"/>
    <w:lvl w:ilvl="0" w:tplc="D7D8F1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02C545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026C23"/>
    <w:multiLevelType w:val="hybridMultilevel"/>
    <w:tmpl w:val="DB0C03CE"/>
    <w:lvl w:ilvl="0" w:tplc="C92632B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EAB7803"/>
    <w:multiLevelType w:val="hybridMultilevel"/>
    <w:tmpl w:val="317A81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47"/>
    <w:rsid w:val="00276BAD"/>
    <w:rsid w:val="003C1908"/>
    <w:rsid w:val="006545D9"/>
    <w:rsid w:val="00765E47"/>
    <w:rsid w:val="00840E8D"/>
    <w:rsid w:val="00A73AB6"/>
    <w:rsid w:val="00C50385"/>
    <w:rsid w:val="00D81AA0"/>
    <w:rsid w:val="00DA2127"/>
    <w:rsid w:val="00EC0DD0"/>
    <w:rsid w:val="00F15C21"/>
    <w:rsid w:val="00F476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F977"/>
  <w15:chartTrackingRefBased/>
  <w15:docId w15:val="{153F342C-41F2-4A3C-BB6D-BEE31DD4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link w:val="Cmsor1Char"/>
    <w:uiPriority w:val="9"/>
    <w:qFormat/>
    <w:rsid w:val="00F4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65E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65E47"/>
    <w:rPr>
      <w:b/>
      <w:bCs/>
    </w:rPr>
  </w:style>
  <w:style w:type="character" w:styleId="Hiperhivatkozs">
    <w:name w:val="Hyperlink"/>
    <w:basedOn w:val="Bekezdsalapbettpusa"/>
    <w:uiPriority w:val="99"/>
    <w:unhideWhenUsed/>
    <w:rsid w:val="00765E47"/>
    <w:rPr>
      <w:color w:val="0000FF"/>
      <w:u w:val="single"/>
    </w:rPr>
  </w:style>
  <w:style w:type="paragraph" w:styleId="Listaszerbekezds">
    <w:name w:val="List Paragraph"/>
    <w:basedOn w:val="Norml"/>
    <w:uiPriority w:val="34"/>
    <w:qFormat/>
    <w:rsid w:val="00F15C21"/>
    <w:pPr>
      <w:ind w:left="720"/>
      <w:contextualSpacing/>
    </w:pPr>
  </w:style>
  <w:style w:type="character" w:customStyle="1" w:styleId="Cmsor1Char">
    <w:name w:val="Címsor 1 Char"/>
    <w:basedOn w:val="Bekezdsalapbettpusa"/>
    <w:link w:val="Cmsor1"/>
    <w:uiPriority w:val="9"/>
    <w:rsid w:val="00F47698"/>
    <w:rPr>
      <w:rFonts w:ascii="Times New Roman" w:eastAsia="Times New Roman" w:hAnsi="Times New Roman" w:cs="Times New Roman"/>
      <w:b/>
      <w:bCs/>
      <w:kern w:val="36"/>
      <w:sz w:val="48"/>
      <w:szCs w:val="48"/>
      <w:lang w:eastAsia="hu-HU"/>
    </w:rPr>
  </w:style>
  <w:style w:type="paragraph" w:styleId="Buborkszveg">
    <w:name w:val="Balloon Text"/>
    <w:basedOn w:val="Norml"/>
    <w:link w:val="BuborkszvegChar"/>
    <w:uiPriority w:val="99"/>
    <w:semiHidden/>
    <w:unhideWhenUsed/>
    <w:rsid w:val="00D81A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81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675722">
      <w:bodyDiv w:val="1"/>
      <w:marLeft w:val="0"/>
      <w:marRight w:val="0"/>
      <w:marTop w:val="0"/>
      <w:marBottom w:val="0"/>
      <w:divBdr>
        <w:top w:val="none" w:sz="0" w:space="0" w:color="auto"/>
        <w:left w:val="none" w:sz="0" w:space="0" w:color="auto"/>
        <w:bottom w:val="none" w:sz="0" w:space="0" w:color="auto"/>
        <w:right w:val="none" w:sz="0" w:space="0" w:color="auto"/>
      </w:divBdr>
    </w:div>
    <w:div w:id="1181971924">
      <w:bodyDiv w:val="1"/>
      <w:marLeft w:val="0"/>
      <w:marRight w:val="0"/>
      <w:marTop w:val="0"/>
      <w:marBottom w:val="0"/>
      <w:divBdr>
        <w:top w:val="none" w:sz="0" w:space="0" w:color="auto"/>
        <w:left w:val="none" w:sz="0" w:space="0" w:color="auto"/>
        <w:bottom w:val="none" w:sz="0" w:space="0" w:color="auto"/>
        <w:right w:val="none" w:sz="0" w:space="0" w:color="auto"/>
      </w:divBdr>
    </w:div>
    <w:div w:id="18481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keltetes@kemkik.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15019</Characters>
  <Application>Microsoft Office Word</Application>
  <DocSecurity>0</DocSecurity>
  <Lines>125</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Anderew</dc:creator>
  <cp:keywords/>
  <dc:description/>
  <cp:lastModifiedBy>Timi</cp:lastModifiedBy>
  <cp:revision>2</cp:revision>
  <cp:lastPrinted>2018-06-13T09:02:00Z</cp:lastPrinted>
  <dcterms:created xsi:type="dcterms:W3CDTF">2018-06-26T21:42:00Z</dcterms:created>
  <dcterms:modified xsi:type="dcterms:W3CDTF">2018-06-26T21:42:00Z</dcterms:modified>
</cp:coreProperties>
</file>